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chy0986wuhy7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tool overload in an AI-based workflow?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happens when too many tools are added before needs are defined, causing fragmentation and slowdown.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adding more AI tools sometimes reduce productivity?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constant switching and setup create mental drag and inconsistent output.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causes tool overload to begin?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Adopting tools reactively without clarifying what the business actually needs.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are core business needs in this context?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Repeatable areas like creating offers, attracting attention, converting leads, delivering value, and managing operations.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